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CF" w:rsidRPr="005D21F5" w:rsidRDefault="00941B37" w:rsidP="00B9234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5D21F5">
        <w:rPr>
          <w:rFonts w:ascii="Arial" w:hAnsi="Arial" w:cs="Arial"/>
          <w:b/>
          <w:color w:val="000000"/>
        </w:rPr>
        <w:t>CONVENIO MARCO INTERINSTITUCIONAL</w:t>
      </w:r>
    </w:p>
    <w:p w:rsidR="002D16CF" w:rsidRPr="005D21F5" w:rsidRDefault="00941B37" w:rsidP="00B92343">
      <w:pPr>
        <w:jc w:val="center"/>
        <w:rPr>
          <w:rFonts w:ascii="Arial" w:hAnsi="Arial" w:cs="Arial"/>
          <w:b/>
          <w:lang w:val="es-ES"/>
        </w:rPr>
      </w:pPr>
      <w:r w:rsidRPr="005D21F5">
        <w:rPr>
          <w:rFonts w:ascii="Arial" w:hAnsi="Arial" w:cs="Arial"/>
          <w:b/>
          <w:lang w:val="es-ES"/>
        </w:rPr>
        <w:t xml:space="preserve">CELEBRADO ENTRE LA UNIVERSIDAD DE SAN BUENAVENTURA SECCIONAL CALI Y </w:t>
      </w:r>
      <w:r w:rsidR="00991BF7" w:rsidRPr="005D21F5">
        <w:rPr>
          <w:rFonts w:ascii="Arial" w:hAnsi="Arial" w:cs="Arial"/>
          <w:b/>
          <w:lang w:val="es-ES"/>
        </w:rPr>
        <w:t>XXXXXXXXXXXXX</w:t>
      </w:r>
    </w:p>
    <w:p w:rsidR="00EB787F" w:rsidRPr="005D21F5" w:rsidRDefault="002D16CF" w:rsidP="00E31F7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color w:val="000000"/>
        </w:rPr>
        <w:t>Entre los suscritos</w:t>
      </w:r>
      <w:r w:rsidR="00E31F79" w:rsidRPr="005D21F5">
        <w:rPr>
          <w:rFonts w:ascii="Arial" w:hAnsi="Arial" w:cs="Arial"/>
          <w:color w:val="000000"/>
        </w:rPr>
        <w:t xml:space="preserve"> </w:t>
      </w:r>
      <w:r w:rsidR="00E31F79" w:rsidRPr="005D21F5">
        <w:rPr>
          <w:rFonts w:ascii="Arial" w:hAnsi="Arial" w:cs="Arial"/>
          <w:b/>
          <w:color w:val="000000"/>
        </w:rPr>
        <w:t>FRAY ERNESTO LONDOÑO OROZCO, O.F.M.</w:t>
      </w:r>
      <w:r w:rsidR="00E31F79" w:rsidRPr="005D21F5">
        <w:rPr>
          <w:rFonts w:ascii="Arial" w:hAnsi="Arial" w:cs="Arial"/>
          <w:color w:val="000000"/>
        </w:rPr>
        <w:t xml:space="preserve">, mayor de edad y vecino de la ciudad de Santiago de Cali, identificado con la cédula de ciudadanía número 7.532.728 de Armenia, quien actúa como Representante Legal de la </w:t>
      </w:r>
      <w:r w:rsidR="00E31F79" w:rsidRPr="005D21F5">
        <w:rPr>
          <w:rFonts w:ascii="Arial" w:hAnsi="Arial" w:cs="Arial"/>
          <w:b/>
          <w:color w:val="000000"/>
        </w:rPr>
        <w:t>UNIVERSIDAD DE SAN BUENAVENTURA, SECCIONAL CALI</w:t>
      </w:r>
      <w:r w:rsidR="00E31F79" w:rsidRPr="005D21F5">
        <w:rPr>
          <w:rFonts w:ascii="Arial" w:hAnsi="Arial" w:cs="Arial"/>
          <w:color w:val="000000"/>
        </w:rPr>
        <w:t xml:space="preserve">, persona jurídica de utilidad común, organizada como fundación sin ánimo de lucro, de carácter privado, </w:t>
      </w:r>
      <w:r w:rsidR="009739D1" w:rsidRPr="005D21F5">
        <w:rPr>
          <w:rFonts w:ascii="Arial" w:hAnsi="Arial" w:cs="Arial"/>
          <w:color w:val="000000"/>
        </w:rPr>
        <w:t>con personería jurídica reconocida mediante resolución número 1326 de marzo 25 de 1975, expedida por el Ministerio de Educación Nacional, identificada con el NIT 890.307.400-1</w:t>
      </w:r>
      <w:r w:rsidR="00E31F79" w:rsidRPr="005D21F5">
        <w:rPr>
          <w:rFonts w:ascii="Arial" w:hAnsi="Arial" w:cs="Arial"/>
          <w:color w:val="000000"/>
        </w:rPr>
        <w:t>, con domicilio principal en la ciudad de Bogotá y seccionales localizadas en las ciudades de Medellín, Cartagena y Cali, quien para los efectos del presente contrato se denominará LA USB CALI: d</w:t>
      </w:r>
      <w:r w:rsidRPr="005D21F5">
        <w:rPr>
          <w:rFonts w:ascii="Arial" w:hAnsi="Arial" w:cs="Arial"/>
          <w:color w:val="000000"/>
        </w:rPr>
        <w:t xml:space="preserve">e la otra parte </w:t>
      </w:r>
      <w:r w:rsidR="00991BF7" w:rsidRPr="005D21F5">
        <w:rPr>
          <w:rFonts w:ascii="Arial" w:hAnsi="Arial" w:cs="Arial"/>
          <w:b/>
          <w:color w:val="000000"/>
        </w:rPr>
        <w:t>XXXXXXXXXX</w:t>
      </w:r>
      <w:r w:rsidRPr="005D21F5">
        <w:rPr>
          <w:rFonts w:ascii="Arial" w:hAnsi="Arial" w:cs="Arial"/>
          <w:color w:val="000000"/>
        </w:rPr>
        <w:t xml:space="preserve"> mayor de edad, identificado con cédula de ciudadanía</w:t>
      </w:r>
      <w:r w:rsidR="004379C0" w:rsidRPr="005D21F5">
        <w:rPr>
          <w:rFonts w:ascii="Arial" w:hAnsi="Arial" w:cs="Arial"/>
          <w:color w:val="000000"/>
        </w:rPr>
        <w:t xml:space="preserve"> Nº</w:t>
      </w:r>
      <w:r w:rsidRPr="005D21F5">
        <w:rPr>
          <w:rFonts w:ascii="Arial" w:hAnsi="Arial" w:cs="Arial"/>
          <w:color w:val="000000"/>
        </w:rPr>
        <w:t xml:space="preserve"> </w:t>
      </w:r>
      <w:r w:rsidR="00991BF7" w:rsidRPr="005D21F5">
        <w:rPr>
          <w:rFonts w:ascii="Arial" w:hAnsi="Arial" w:cs="Arial"/>
          <w:color w:val="000000"/>
        </w:rPr>
        <w:t>XXXXXXXXXXXX</w:t>
      </w:r>
      <w:r w:rsidR="004379C0" w:rsidRPr="005D21F5">
        <w:rPr>
          <w:rFonts w:ascii="Arial" w:hAnsi="Arial" w:cs="Arial"/>
          <w:color w:val="000000"/>
        </w:rPr>
        <w:t xml:space="preserve"> expedida en </w:t>
      </w:r>
      <w:r w:rsidR="00991BF7" w:rsidRPr="005D21F5">
        <w:rPr>
          <w:rFonts w:ascii="Arial" w:hAnsi="Arial" w:cs="Arial"/>
          <w:color w:val="000000"/>
        </w:rPr>
        <w:t>XXXXXXXXXXXX</w:t>
      </w:r>
      <w:r w:rsidRPr="005D21F5">
        <w:rPr>
          <w:rFonts w:ascii="Arial" w:hAnsi="Arial" w:cs="Arial"/>
          <w:color w:val="000000"/>
        </w:rPr>
        <w:t>, quien obra en nombre y representación de la</w:t>
      </w:r>
      <w:r w:rsidR="004379C0" w:rsidRPr="005D21F5">
        <w:rPr>
          <w:rFonts w:ascii="Arial" w:hAnsi="Arial" w:cs="Arial"/>
          <w:color w:val="000000"/>
        </w:rPr>
        <w:t xml:space="preserve"> </w:t>
      </w:r>
      <w:r w:rsidR="00991BF7" w:rsidRPr="005D21F5">
        <w:rPr>
          <w:rFonts w:ascii="Arial" w:hAnsi="Arial" w:cs="Arial"/>
          <w:b/>
          <w:color w:val="000000"/>
        </w:rPr>
        <w:t>XXXXXXXXXXXXX</w:t>
      </w:r>
      <w:r w:rsidRPr="005D21F5">
        <w:rPr>
          <w:rFonts w:ascii="Arial" w:hAnsi="Arial" w:cs="Arial"/>
          <w:color w:val="000000"/>
        </w:rPr>
        <w:t>,</w:t>
      </w:r>
      <w:r w:rsidR="004379C0" w:rsidRPr="005D21F5">
        <w:rPr>
          <w:rFonts w:ascii="Arial" w:hAnsi="Arial" w:cs="Arial"/>
          <w:color w:val="000000"/>
        </w:rPr>
        <w:t>.</w:t>
      </w:r>
      <w:r w:rsidR="00A55462" w:rsidRPr="005D21F5">
        <w:rPr>
          <w:rFonts w:ascii="Arial" w:hAnsi="Arial" w:cs="Arial"/>
          <w:color w:val="000000"/>
        </w:rPr>
        <w:t xml:space="preserve"> </w:t>
      </w:r>
      <w:r w:rsidR="005F0812" w:rsidRPr="005D21F5">
        <w:rPr>
          <w:rFonts w:ascii="Arial" w:hAnsi="Arial" w:cs="Arial"/>
          <w:color w:val="000000"/>
        </w:rPr>
        <w:t xml:space="preserve">Creada mediante </w:t>
      </w:r>
      <w:r w:rsidR="00991BF7" w:rsidRPr="005D21F5">
        <w:rPr>
          <w:rFonts w:ascii="Arial" w:hAnsi="Arial" w:cs="Arial"/>
          <w:color w:val="000000"/>
        </w:rPr>
        <w:t>XXXXXXXXXX</w:t>
      </w:r>
      <w:r w:rsidR="005F0812" w:rsidRPr="005D21F5">
        <w:rPr>
          <w:rFonts w:ascii="Arial" w:hAnsi="Arial" w:cs="Arial"/>
          <w:color w:val="000000"/>
        </w:rPr>
        <w:t xml:space="preserve">, expedida por el Congreso de la República de Colombia, con Nit. No. </w:t>
      </w:r>
      <w:r w:rsidR="00991BF7" w:rsidRPr="005D21F5">
        <w:rPr>
          <w:rFonts w:ascii="Arial" w:hAnsi="Arial" w:cs="Arial"/>
          <w:color w:val="000000"/>
        </w:rPr>
        <w:t>XXXXXXXXXXXXXX</w:t>
      </w:r>
      <w:r w:rsidR="005F0812" w:rsidRPr="005D21F5">
        <w:rPr>
          <w:rFonts w:ascii="Arial" w:hAnsi="Arial" w:cs="Arial"/>
          <w:color w:val="000000"/>
        </w:rPr>
        <w:t xml:space="preserve">, con domicilio principal en la ciudad de </w:t>
      </w:r>
      <w:r w:rsidR="00991BF7" w:rsidRPr="005D21F5">
        <w:rPr>
          <w:rFonts w:ascii="Arial" w:hAnsi="Arial" w:cs="Arial"/>
          <w:color w:val="000000"/>
        </w:rPr>
        <w:t>XXXXXXXXXXXXX</w:t>
      </w:r>
      <w:r w:rsidR="005F0812" w:rsidRPr="005D21F5">
        <w:rPr>
          <w:rFonts w:ascii="Arial" w:hAnsi="Arial" w:cs="Arial"/>
          <w:color w:val="000000"/>
        </w:rPr>
        <w:t xml:space="preserve">, localizada </w:t>
      </w:r>
      <w:r w:rsidR="00991BF7" w:rsidRPr="005D21F5">
        <w:rPr>
          <w:rFonts w:ascii="Arial" w:hAnsi="Arial" w:cs="Arial"/>
          <w:color w:val="000000"/>
        </w:rPr>
        <w:t>XXXXXXXXXXXXXXX</w:t>
      </w:r>
      <w:r w:rsidR="005F0812" w:rsidRPr="005D21F5">
        <w:rPr>
          <w:rFonts w:ascii="Arial" w:hAnsi="Arial" w:cs="Arial"/>
          <w:color w:val="000000"/>
        </w:rPr>
        <w:t>.</w:t>
      </w:r>
      <w:r w:rsidR="001E4EC1" w:rsidRPr="005D21F5">
        <w:rPr>
          <w:rFonts w:ascii="Arial" w:hAnsi="Arial" w:cs="Arial"/>
          <w:color w:val="000000"/>
        </w:rPr>
        <w:t xml:space="preserve"> </w:t>
      </w:r>
      <w:r w:rsidR="005F0812" w:rsidRPr="005D21F5">
        <w:rPr>
          <w:rFonts w:ascii="Arial" w:hAnsi="Arial" w:cs="Arial"/>
          <w:color w:val="000000"/>
        </w:rPr>
        <w:t>H</w:t>
      </w:r>
      <w:r w:rsidRPr="005D21F5">
        <w:rPr>
          <w:rFonts w:ascii="Arial" w:hAnsi="Arial" w:cs="Arial"/>
          <w:color w:val="000000"/>
        </w:rPr>
        <w:t>emos acordado celebrar</w:t>
      </w:r>
      <w:r w:rsidR="00D742B3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el presente convenio marco de cooperación institucional </w:t>
      </w:r>
      <w:r w:rsidR="00817EF4" w:rsidRPr="005D21F5">
        <w:rPr>
          <w:rFonts w:ascii="Arial" w:hAnsi="Arial" w:cs="Arial"/>
          <w:color w:val="000000"/>
        </w:rPr>
        <w:t>c</w:t>
      </w:r>
      <w:r w:rsidRPr="005D21F5">
        <w:rPr>
          <w:rFonts w:ascii="Arial" w:hAnsi="Arial" w:cs="Arial"/>
          <w:color w:val="000000"/>
        </w:rPr>
        <w:t>onsiderando el interés recíproco en promover la cooperación científica, tecnológica y cultural, en las áreas afines,</w:t>
      </w:r>
      <w:r w:rsidR="000515E9" w:rsidRPr="005D21F5">
        <w:rPr>
          <w:rFonts w:ascii="Arial" w:hAnsi="Arial" w:cs="Arial"/>
          <w:color w:val="000000"/>
        </w:rPr>
        <w:t xml:space="preserve"> </w:t>
      </w:r>
      <w:r w:rsidR="00EB787F" w:rsidRPr="005D21F5">
        <w:rPr>
          <w:rFonts w:ascii="Arial" w:hAnsi="Arial" w:cs="Arial"/>
          <w:color w:val="000000"/>
        </w:rPr>
        <w:t>con el objetivo</w:t>
      </w:r>
      <w:r w:rsidRPr="005D21F5">
        <w:rPr>
          <w:rFonts w:ascii="Arial" w:hAnsi="Arial" w:cs="Arial"/>
          <w:color w:val="000000"/>
        </w:rPr>
        <w:t xml:space="preserve"> de contribuir mutuamente en</w:t>
      </w:r>
      <w:r w:rsidR="00D742B3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el cumplimiento de sus responsabilidades y comprometerse a apoyar las áreas de interés común</w:t>
      </w:r>
      <w:r w:rsidR="00EB787F" w:rsidRPr="005D21F5">
        <w:rPr>
          <w:rFonts w:ascii="Arial" w:hAnsi="Arial" w:cs="Arial"/>
          <w:color w:val="000000"/>
        </w:rPr>
        <w:t>.</w:t>
      </w:r>
    </w:p>
    <w:p w:rsidR="00991BF7" w:rsidRPr="005D21F5" w:rsidRDefault="00991BF7" w:rsidP="00E31F7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D16CF" w:rsidRPr="005D21F5" w:rsidRDefault="00EB787F" w:rsidP="00817EF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color w:val="000000"/>
        </w:rPr>
        <w:t>Dicho convenio estará</w:t>
      </w:r>
      <w:r w:rsidR="002D16CF" w:rsidRPr="005D21F5">
        <w:rPr>
          <w:rFonts w:ascii="Arial" w:hAnsi="Arial" w:cs="Arial"/>
          <w:color w:val="000000"/>
        </w:rPr>
        <w:t xml:space="preserve"> contenido </w:t>
      </w:r>
      <w:r w:rsidRPr="005D21F5">
        <w:rPr>
          <w:rFonts w:ascii="Arial" w:hAnsi="Arial" w:cs="Arial"/>
          <w:color w:val="000000"/>
        </w:rPr>
        <w:t>por</w:t>
      </w:r>
      <w:r w:rsidR="002D16CF" w:rsidRPr="005D21F5">
        <w:rPr>
          <w:rFonts w:ascii="Arial" w:hAnsi="Arial" w:cs="Arial"/>
          <w:color w:val="000000"/>
        </w:rPr>
        <w:t xml:space="preserve"> las</w:t>
      </w:r>
      <w:r w:rsidR="00D742B3" w:rsidRPr="005D21F5">
        <w:rPr>
          <w:rFonts w:ascii="Arial" w:hAnsi="Arial" w:cs="Arial"/>
        </w:rPr>
        <w:t xml:space="preserve"> </w:t>
      </w:r>
      <w:r w:rsidR="002D16CF" w:rsidRPr="005D21F5">
        <w:rPr>
          <w:rFonts w:ascii="Arial" w:hAnsi="Arial" w:cs="Arial"/>
          <w:color w:val="000000"/>
        </w:rPr>
        <w:t>siguientes</w:t>
      </w:r>
      <w:r w:rsidRPr="005D21F5">
        <w:rPr>
          <w:rFonts w:ascii="Arial" w:hAnsi="Arial" w:cs="Arial"/>
          <w:color w:val="000000"/>
        </w:rPr>
        <w:t>:</w:t>
      </w:r>
    </w:p>
    <w:p w:rsidR="006B366F" w:rsidRPr="005D21F5" w:rsidRDefault="006B366F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B787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D21F5">
        <w:rPr>
          <w:rFonts w:ascii="Arial" w:hAnsi="Arial" w:cs="Arial"/>
          <w:b/>
          <w:color w:val="000000"/>
        </w:rPr>
        <w:t>CLÁUSULAS:</w:t>
      </w:r>
    </w:p>
    <w:p w:rsidR="00EB787F" w:rsidRPr="005D21F5" w:rsidRDefault="00EB787F" w:rsidP="00EB787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</w:rPr>
      </w:pPr>
    </w:p>
    <w:p w:rsidR="00D742B3" w:rsidRPr="005D21F5" w:rsidRDefault="00D742B3" w:rsidP="00A34C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PRIMERA. - OBJETO:</w:t>
      </w:r>
      <w:r w:rsidRPr="005D21F5">
        <w:rPr>
          <w:rFonts w:ascii="Arial" w:hAnsi="Arial" w:cs="Arial"/>
          <w:color w:val="000000"/>
        </w:rPr>
        <w:t xml:space="preserve"> El objeto del presente Convenio consiste en establecer las bases y mecanismos generales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de colaboración entre la </w:t>
      </w:r>
      <w:r w:rsidR="0034246E" w:rsidRPr="005D21F5">
        <w:rPr>
          <w:rFonts w:ascii="Arial" w:hAnsi="Arial" w:cs="Arial"/>
          <w:color w:val="000000"/>
        </w:rPr>
        <w:t xml:space="preserve">UNIVERSIDAD DE SAN BUENAVENTURA SECCIONAL CALI </w:t>
      </w:r>
      <w:r w:rsidRPr="005D21F5">
        <w:rPr>
          <w:rFonts w:ascii="Arial" w:hAnsi="Arial" w:cs="Arial"/>
          <w:color w:val="000000"/>
        </w:rPr>
        <w:t xml:space="preserve">y la </w:t>
      </w:r>
      <w:r w:rsidR="00991BF7" w:rsidRPr="005D21F5">
        <w:rPr>
          <w:rFonts w:ascii="Arial" w:hAnsi="Arial" w:cs="Arial"/>
          <w:color w:val="000000"/>
        </w:rPr>
        <w:t>XXXXXXXXXXXXXXXXXXXX</w:t>
      </w:r>
      <w:r w:rsidR="00A34CA1" w:rsidRPr="005D21F5">
        <w:rPr>
          <w:rFonts w:ascii="Arial" w:hAnsi="Arial" w:cs="Arial"/>
        </w:rPr>
        <w:t>, para el desarrollo conjunto de planes, programas, proyectos y/o actividades de carácter académico, científico, tecnológico, administrativo, investigativo, cultural y de proyección social, con miras al cumplimiento y fortalecimiento de los procesos misionales fundamentales de las dos instituciones suscribientes</w:t>
      </w:r>
      <w:r w:rsidR="0090295D" w:rsidRPr="005D21F5">
        <w:rPr>
          <w:rFonts w:ascii="Arial" w:hAnsi="Arial" w:cs="Arial"/>
          <w:color w:val="FF0000"/>
        </w:rPr>
        <w:t xml:space="preserve">. </w:t>
      </w:r>
    </w:p>
    <w:p w:rsidR="000638C3" w:rsidRPr="005D21F5" w:rsidRDefault="000638C3" w:rsidP="00D742B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SEGUNDA. - FINALIDADES:</w:t>
      </w:r>
      <w:r w:rsidRPr="005D21F5">
        <w:rPr>
          <w:rFonts w:ascii="Arial" w:hAnsi="Arial" w:cs="Arial"/>
          <w:color w:val="000000"/>
        </w:rPr>
        <w:t xml:space="preserve"> Para el desarrollo del objeto del presente Convenio, las partes están de acuerdo en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promover el desempeño de las siguientes actividades, las cuales tienen carácter enunciativo más no limitativo:</w:t>
      </w:r>
    </w:p>
    <w:p w:rsidR="00A12C97" w:rsidRPr="005D21F5" w:rsidRDefault="00A12C97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1. INTERCAMBIO ACADÉMICO:</w:t>
      </w:r>
      <w:r w:rsidRPr="005D21F5">
        <w:rPr>
          <w:rFonts w:ascii="Arial" w:hAnsi="Arial" w:cs="Arial"/>
          <w:color w:val="000000"/>
        </w:rPr>
        <w:t xml:space="preserve"> Los suscribientes realizarán acciones orientadas al desarrollo educativo de los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alumnos, pasantes y del personal a su servicio, para llevar a cabo programas específicos de docencia, a través de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seminarios, cursos de actualización, formación profesional, estudios avanzados y otras actividades afines, en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campos de interés común. </w:t>
      </w:r>
      <w:proofErr w:type="gramStart"/>
      <w:r w:rsidRPr="005D21F5">
        <w:rPr>
          <w:rFonts w:ascii="Arial" w:hAnsi="Arial" w:cs="Arial"/>
          <w:color w:val="000000"/>
        </w:rPr>
        <w:t>Asimismo</w:t>
      </w:r>
      <w:proofErr w:type="gramEnd"/>
      <w:r w:rsidRPr="005D21F5">
        <w:rPr>
          <w:rFonts w:ascii="Arial" w:hAnsi="Arial" w:cs="Arial"/>
          <w:color w:val="000000"/>
        </w:rPr>
        <w:t xml:space="preserve"> efectuar acciones encaminadas a desarrollar programas o proyectos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conjuntos.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2. INVESTIGACIÓN:</w:t>
      </w:r>
      <w:r w:rsidRPr="005D21F5">
        <w:rPr>
          <w:rFonts w:ascii="Arial" w:hAnsi="Arial" w:cs="Arial"/>
          <w:color w:val="000000"/>
        </w:rPr>
        <w:t xml:space="preserve"> Ambas partes convienen realizar, coordinadamente, investigaciones de aplicabilidad social y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 interés común. Para ello, el personal y alumnos integrados al desarrollo de los trabajos derivados del presente,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tendrán acceso a la información </w:t>
      </w:r>
      <w:r w:rsidRPr="005D21F5">
        <w:rPr>
          <w:rFonts w:ascii="Arial" w:hAnsi="Arial" w:cs="Arial"/>
          <w:color w:val="000000"/>
        </w:rPr>
        <w:lastRenderedPageBreak/>
        <w:t>disponible de cada una de las partes, conforme a las políticas que establezcan.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3. DIFUSIÓN Y EXTENSIÓN:</w:t>
      </w:r>
      <w:r w:rsidRPr="005D21F5">
        <w:rPr>
          <w:rFonts w:ascii="Arial" w:hAnsi="Arial" w:cs="Arial"/>
          <w:color w:val="000000"/>
        </w:rPr>
        <w:t xml:space="preserve"> Las partes realizarán las actividades que sean necesarias para efectuar eventos de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difusión y extensión en las áreas de coincidencia institucional, a fin de elevar la calidad académica y cultural de sus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integrantes y de la comunidad en general. Asimismo, colaborarán en la difusión de las actividades que realicen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derivadas de este Convenio, llegando si es su voluntad, a publicaciones conjuntas.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4. SERVICIO ACADÉMICO – PROFESIONALES:</w:t>
      </w:r>
      <w:r w:rsidRPr="005D21F5">
        <w:rPr>
          <w:rFonts w:ascii="Arial" w:hAnsi="Arial" w:cs="Arial"/>
          <w:color w:val="000000"/>
        </w:rPr>
        <w:t xml:space="preserve"> Las partes se obligan a prestarse mutuamente asesoría, apoyo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técnico y a intercambiar servicios, en las áreas de investigación, administración, documentación y difusión cultural,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para efectos de la operación del presente Convenio.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5. SISTEMAS DE INFORMACIÓN</w:t>
      </w:r>
      <w:r w:rsidRPr="005D21F5">
        <w:rPr>
          <w:rFonts w:ascii="Arial" w:hAnsi="Arial" w:cs="Arial"/>
          <w:color w:val="000000"/>
        </w:rPr>
        <w:t>: Los suscribientes estudiarán la conveniencia de llevar a cabo programas o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acciones de intercambio de material bibliográfico y audiovisual; acceso a banco de datos, información recíproca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relacionada con las experiencias en áreas de ambas partes o con el desarrollo de proyectos, con el objeto de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fortalecer los servicios académicos que apoyen la docencia y a la investigación.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TERCERA. - OPERACIÓN DEL CONVENIO:</w:t>
      </w:r>
      <w:r w:rsidRPr="005D21F5">
        <w:rPr>
          <w:rFonts w:ascii="Arial" w:hAnsi="Arial" w:cs="Arial"/>
          <w:color w:val="000000"/>
        </w:rPr>
        <w:t xml:space="preserve"> Para efectos de garantizar el cumplimiento del presente Convenio se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crearán los instrumentos adecuados que normen las acciones a seguir, mismos que se sujetarán a su espíritu y se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transformarán en programas de trabajo, los cuales incluirán los siguientes aspectos: tareas a desarrollar,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calendario de actividades; responsables de ejecución, seguimiento y evaluación; costo; vigencia; jurisdicción y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demás condiciones que se consideren necesarias. Previa elaboración escrita de ambas partes, los programas se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elevarán a la categoría de Acuerdos Operativos y serán considerados como parte del presente instrumento.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CUARTA. - ACUERDOS ESPECÍFICOS:</w:t>
      </w:r>
      <w:r w:rsidRPr="005D21F5">
        <w:rPr>
          <w:rFonts w:ascii="Arial" w:hAnsi="Arial" w:cs="Arial"/>
          <w:color w:val="000000"/>
        </w:rPr>
        <w:t xml:space="preserve"> Las acciones de cooperación, a través de actividades y otros proyectos,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serán definidas posteriormente en Convenios Específicos que se adicionen a este Convenio Marco, los cuales a su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vez podrán ser modificados o complementados por convenios adicionales complementarios. Todos los Convenios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deberán ser expresamente aprobados por los Representantes Legales de ambas partes. Cada institución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designará un Coordinador encargado de desarrollar las actividades específicas acordadas. Las acciones de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cooperación que involucren recursos económicos podrán ser desarrolladas previa autorización de los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Representantes Legales y cumplimiento de la normatividad que al respecto tenga cada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Entidad, a partir de la aprobación de los planes de trabajo por los respectivos coordinadores del Convenio.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QUINTA. - LÍMITES Y COSTOS:</w:t>
      </w:r>
      <w:r w:rsidRPr="005D21F5">
        <w:rPr>
          <w:rFonts w:ascii="Arial" w:hAnsi="Arial" w:cs="Arial"/>
          <w:color w:val="000000"/>
        </w:rPr>
        <w:t xml:space="preserve"> Los costos de los apoyos y servicios </w:t>
      </w:r>
      <w:r w:rsidR="005D21F5" w:rsidRPr="005D21F5">
        <w:rPr>
          <w:rFonts w:ascii="Arial" w:hAnsi="Arial" w:cs="Arial"/>
          <w:color w:val="000000"/>
        </w:rPr>
        <w:t>extraordinarios,</w:t>
      </w:r>
      <w:r w:rsidRPr="005D21F5">
        <w:rPr>
          <w:rFonts w:ascii="Arial" w:hAnsi="Arial" w:cs="Arial"/>
          <w:color w:val="000000"/>
        </w:rPr>
        <w:t xml:space="preserve"> así como los gastos de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planeación, diseño e implementación de los programas que se desarrollen de forma futura, serán normados por la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capacidad administrativa, económica y científica de las instituciones y serán objeto de Convenios Específicos entre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las partes. En caso de que los recursos requeridos no puedan ser aportados totalmente por las instituciones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participantes, éstas cooperarán en la búsqueda de la financiación externa que sea necesaria para la ejecución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adecuada de los proyectos, ante organismos nacionales y/o internacionales.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SEXTA. - RELACIÓN LABORAL:</w:t>
      </w:r>
      <w:r w:rsidRPr="005D21F5">
        <w:rPr>
          <w:rFonts w:ascii="Arial" w:hAnsi="Arial" w:cs="Arial"/>
          <w:color w:val="000000"/>
        </w:rPr>
        <w:t xml:space="preserve"> La relación laboral se mantendrá en todos los casos, entre la Institución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contratante y su personal respectivo, aun cuando se trate de trabajos realizados conjuntamente y que se desarrollen en las instalaciones o con equipo de </w:t>
      </w:r>
      <w:r w:rsidR="00B3466A" w:rsidRPr="005D21F5">
        <w:rPr>
          <w:rFonts w:ascii="Arial" w:hAnsi="Arial" w:cs="Arial"/>
          <w:color w:val="000000"/>
        </w:rPr>
        <w:t>cualquiera</w:t>
      </w:r>
      <w:r w:rsidRPr="005D21F5">
        <w:rPr>
          <w:rFonts w:ascii="Arial" w:hAnsi="Arial" w:cs="Arial"/>
          <w:color w:val="000000"/>
        </w:rPr>
        <w:t xml:space="preserve"> de las Instituciones. En ningún supuesto podrá considerarse a la otra parte como </w:t>
      </w:r>
      <w:r w:rsidRPr="005D21F5">
        <w:rPr>
          <w:rFonts w:ascii="Arial" w:hAnsi="Arial" w:cs="Arial"/>
          <w:color w:val="000000"/>
        </w:rPr>
        <w:lastRenderedPageBreak/>
        <w:t>patrón sustituto, quedando fuera de toda responsabilidad en asuntos relacionados con dicho personal.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SÉPTIMA. - VIGENCIA:</w:t>
      </w:r>
      <w:r w:rsidRPr="005D21F5">
        <w:rPr>
          <w:rFonts w:ascii="Arial" w:hAnsi="Arial" w:cs="Arial"/>
          <w:color w:val="000000"/>
        </w:rPr>
        <w:t xml:space="preserve"> El presente Convenio tendrá una vigencia de </w:t>
      </w:r>
      <w:r w:rsidR="00991BF7" w:rsidRPr="005D21F5">
        <w:rPr>
          <w:rFonts w:ascii="Arial" w:hAnsi="Arial" w:cs="Arial"/>
          <w:color w:val="000000"/>
        </w:rPr>
        <w:t>XXXXXXXXXXXXX</w:t>
      </w:r>
      <w:r w:rsidRPr="005D21F5">
        <w:rPr>
          <w:rFonts w:ascii="Arial" w:hAnsi="Arial" w:cs="Arial"/>
          <w:color w:val="000000"/>
        </w:rPr>
        <w:t xml:space="preserve"> contados a partir de la fecha</w:t>
      </w:r>
      <w:r w:rsidRPr="005D21F5">
        <w:rPr>
          <w:rFonts w:ascii="Arial" w:hAnsi="Arial" w:cs="Arial"/>
        </w:rPr>
        <w:t xml:space="preserve"> </w:t>
      </w:r>
      <w:r w:rsidR="00D96676" w:rsidRPr="005D21F5">
        <w:rPr>
          <w:rFonts w:ascii="Arial" w:hAnsi="Arial" w:cs="Arial"/>
          <w:color w:val="000000"/>
        </w:rPr>
        <w:t>de su firma</w:t>
      </w:r>
      <w:r w:rsidR="00E12BBC" w:rsidRPr="005D21F5">
        <w:rPr>
          <w:rFonts w:ascii="Arial" w:hAnsi="Arial" w:cs="Arial"/>
          <w:color w:val="000000"/>
        </w:rPr>
        <w:t xml:space="preserve">. Su </w:t>
      </w:r>
      <w:r w:rsidR="00C71326" w:rsidRPr="005D21F5">
        <w:rPr>
          <w:rFonts w:ascii="Arial" w:hAnsi="Arial" w:cs="Arial"/>
          <w:color w:val="000000"/>
        </w:rPr>
        <w:t xml:space="preserve">prórroga, </w:t>
      </w:r>
      <w:r w:rsidR="00E12BBC" w:rsidRPr="005D21F5">
        <w:rPr>
          <w:rFonts w:ascii="Arial" w:hAnsi="Arial" w:cs="Arial"/>
          <w:color w:val="000000"/>
        </w:rPr>
        <w:t>cancelación o</w:t>
      </w:r>
      <w:r w:rsidRPr="005D21F5">
        <w:rPr>
          <w:rFonts w:ascii="Arial" w:hAnsi="Arial" w:cs="Arial"/>
          <w:color w:val="000000"/>
        </w:rPr>
        <w:t xml:space="preserve"> modificación deberá ser solicitada por escrito, al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menos con dos meses de anticipación; los Acuerdos Operativos que se encuentren en realización, continuarán</w:t>
      </w:r>
      <w:r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bajo las condiciones originales hasta su conclusión.</w:t>
      </w: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OCTAVA. - CONTROVERSIAS</w:t>
      </w:r>
      <w:r w:rsidRPr="005D21F5">
        <w:rPr>
          <w:rFonts w:ascii="Arial" w:hAnsi="Arial" w:cs="Arial"/>
          <w:color w:val="000000"/>
        </w:rPr>
        <w:t>: El presente Convenio y los Acuerdos Operativos que del mismo se deriven, son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producto de buena fe de los suscribientes, por lo que realizarán todas las acciones posibles para su debido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cumplimiento. En caso de presentarse alguna discrepancia sobre la interpretación o cumplimiento, la resolverán de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común acuerdo.</w:t>
      </w:r>
    </w:p>
    <w:p w:rsidR="00972E00" w:rsidRPr="005D21F5" w:rsidRDefault="00972E00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5630B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NOVENA. - PROPIEDAD INTELECTUAL Y USO DE LA INFORMACIÓN:</w:t>
      </w:r>
      <w:r w:rsidRPr="005D21F5">
        <w:rPr>
          <w:rFonts w:ascii="Arial" w:hAnsi="Arial" w:cs="Arial"/>
          <w:color w:val="000000"/>
        </w:rPr>
        <w:t xml:space="preserve"> La información que se requiera para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adelantar el convenio y la que resulte de la cooperación tiene protección legal de la Ley Colombiana de Derechos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de Autor y demás disposiciones complementarias y las normas del país en referencia a la propiedad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intelectual. Las partes intervinientes son las únicas titulares de los derechos de propiedad intelectual. Los datos y la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información deberán utilizarse exclusivamente para los objetivos del convenio y no puede ser reproducida,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comercializada, ni cedida a terceros sin previa autorización de la entidad generadora de la información. El uso de la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información obliga a reconocer los créditos correspondientes a las partes, en todos los informes y publicaciones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que se realicen como resultado del convenio. Los resultados podrán publicarse conjuntamente o por separado,</w:t>
      </w:r>
      <w:r w:rsidR="00972E00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previo acuerdo. </w:t>
      </w:r>
    </w:p>
    <w:p w:rsidR="00D96676" w:rsidRPr="005D21F5" w:rsidRDefault="00D96676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5630B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PARAGRAFO 1.</w:t>
      </w:r>
      <w:r w:rsidRPr="005D21F5">
        <w:rPr>
          <w:rFonts w:ascii="Arial" w:hAnsi="Arial" w:cs="Arial"/>
          <w:color w:val="000000"/>
        </w:rPr>
        <w:t xml:space="preserve"> Cada actividad específica definirá la propiedad intelectual de los resultados que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se obtengan </w:t>
      </w:r>
      <w:r w:rsidR="00275D82" w:rsidRPr="005D21F5">
        <w:rPr>
          <w:rFonts w:ascii="Arial" w:hAnsi="Arial" w:cs="Arial"/>
          <w:color w:val="000000"/>
        </w:rPr>
        <w:t>de su</w:t>
      </w:r>
      <w:r w:rsidRPr="005D21F5">
        <w:rPr>
          <w:rFonts w:ascii="Arial" w:hAnsi="Arial" w:cs="Arial"/>
          <w:color w:val="000000"/>
        </w:rPr>
        <w:t xml:space="preserve"> </w:t>
      </w:r>
      <w:r w:rsidR="00275D82" w:rsidRPr="005D21F5">
        <w:rPr>
          <w:rFonts w:ascii="Arial" w:hAnsi="Arial" w:cs="Arial"/>
          <w:color w:val="000000"/>
        </w:rPr>
        <w:t>desarrollo</w:t>
      </w:r>
      <w:r w:rsidRPr="005D21F5">
        <w:rPr>
          <w:rFonts w:ascii="Arial" w:hAnsi="Arial" w:cs="Arial"/>
          <w:color w:val="000000"/>
        </w:rPr>
        <w:t xml:space="preserve">, de acuerdo a la contribución de cada una de las partes. </w:t>
      </w:r>
    </w:p>
    <w:p w:rsidR="00D96676" w:rsidRPr="005D21F5" w:rsidRDefault="00D96676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5630B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PARAGRAFO 2.</w:t>
      </w:r>
      <w:r w:rsidR="00D96676" w:rsidRPr="005D21F5">
        <w:rPr>
          <w:rFonts w:ascii="Arial" w:hAnsi="Arial" w:cs="Arial"/>
          <w:color w:val="000000"/>
        </w:rPr>
        <w:t xml:space="preserve"> </w:t>
      </w:r>
      <w:r w:rsidRPr="005D21F5">
        <w:rPr>
          <w:rFonts w:ascii="Arial" w:hAnsi="Arial" w:cs="Arial"/>
          <w:color w:val="000000"/>
        </w:rPr>
        <w:t>Se dará crédito a los investigadores, personal e instituciones involucradas en el desarrollo del convenio. La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información básica aportada por cada una de las partes, continuará siendo de su propiedad. </w:t>
      </w:r>
    </w:p>
    <w:p w:rsidR="00190285" w:rsidRPr="005D21F5" w:rsidRDefault="00190285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p w:rsidR="00D742B3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PARAGRAFO 3.</w:t>
      </w:r>
      <w:r w:rsidRPr="005D21F5">
        <w:rPr>
          <w:rFonts w:ascii="Arial" w:hAnsi="Arial" w:cs="Arial"/>
          <w:color w:val="000000"/>
        </w:rPr>
        <w:t xml:space="preserve"> El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procedimiento de intercambio de información se hará por escrito y se dejará constancia de ello mediante Acta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suscrita por el Comité Coordinador.</w:t>
      </w:r>
    </w:p>
    <w:p w:rsidR="00190285" w:rsidRPr="005D21F5" w:rsidRDefault="00190285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p w:rsidR="00D742B3" w:rsidRPr="005D21F5" w:rsidRDefault="00D742B3" w:rsidP="006E38A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DÉCIMA. - TERMINACIÓN:</w:t>
      </w:r>
      <w:r w:rsidRPr="005D21F5">
        <w:rPr>
          <w:rFonts w:ascii="Arial" w:hAnsi="Arial" w:cs="Arial"/>
          <w:color w:val="000000"/>
        </w:rPr>
        <w:t xml:space="preserve"> El presente Convenio se terminará y cesarán sus efectos en los siguientes casos: a)</w:t>
      </w:r>
      <w:r w:rsidR="006E38AB" w:rsidRPr="005D21F5">
        <w:rPr>
          <w:rFonts w:ascii="Arial" w:hAnsi="Arial" w:cs="Arial"/>
          <w:color w:val="000000"/>
        </w:rPr>
        <w:t xml:space="preserve"> </w:t>
      </w:r>
      <w:r w:rsidRPr="005D21F5">
        <w:rPr>
          <w:rFonts w:ascii="Arial" w:hAnsi="Arial" w:cs="Arial"/>
          <w:color w:val="000000"/>
        </w:rPr>
        <w:t>Por incumplimiento de algunas de las cláusulas que imposibilite definitivamente la ejecución del mismo; b) Por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mutuo acuerdo entre las partes; c) Por fuerza mayor o caso fortuito que haga imposible su continuación. D) Por las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demás causales estipuladas en la Ley </w:t>
      </w:r>
      <w:r w:rsidRPr="005D21F5">
        <w:rPr>
          <w:rFonts w:ascii="Arial" w:hAnsi="Arial" w:cs="Arial"/>
        </w:rPr>
        <w:t>Colombiana</w:t>
      </w:r>
      <w:r w:rsidR="00AE62A2" w:rsidRPr="005D21F5">
        <w:rPr>
          <w:rFonts w:ascii="Arial" w:hAnsi="Arial" w:cs="Arial"/>
        </w:rPr>
        <w:t xml:space="preserve">. </w:t>
      </w:r>
    </w:p>
    <w:p w:rsidR="00190285" w:rsidRPr="005D21F5" w:rsidRDefault="00190285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p w:rsidR="00972E00" w:rsidRPr="005D21F5" w:rsidRDefault="00D742B3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r w:rsidRPr="005D21F5">
        <w:rPr>
          <w:rFonts w:ascii="Arial" w:hAnsi="Arial" w:cs="Arial"/>
          <w:b/>
          <w:color w:val="000000"/>
        </w:rPr>
        <w:t>UNDÉCIMA. - PROHIBICION DE CESIÓN:</w:t>
      </w:r>
      <w:r w:rsidRPr="005D21F5">
        <w:rPr>
          <w:rFonts w:ascii="Arial" w:hAnsi="Arial" w:cs="Arial"/>
          <w:color w:val="000000"/>
        </w:rPr>
        <w:t xml:space="preserve"> Este Convenio se ha celebrado en consideración al objeto que se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pretende ejecutar, en consecuencia, ninguna de ellas podrá cederlo sin la autorización previa y escrita de la otra</w:t>
      </w:r>
      <w:r w:rsidR="00E5630B" w:rsidRPr="005D21F5">
        <w:rPr>
          <w:rFonts w:ascii="Arial" w:hAnsi="Arial" w:cs="Arial"/>
        </w:rPr>
        <w:t xml:space="preserve"> </w:t>
      </w:r>
      <w:r w:rsidR="006E38AB" w:rsidRPr="005D21F5">
        <w:rPr>
          <w:rFonts w:ascii="Arial" w:hAnsi="Arial" w:cs="Arial"/>
          <w:color w:val="000000"/>
        </w:rPr>
        <w:t>parte.</w:t>
      </w:r>
    </w:p>
    <w:p w:rsidR="00972E00" w:rsidRPr="005D21F5" w:rsidRDefault="00972E00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p w:rsidR="00972E00" w:rsidRPr="005D21F5" w:rsidRDefault="00972E00" w:rsidP="00B346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D21F5">
        <w:rPr>
          <w:rFonts w:ascii="Arial" w:hAnsi="Arial" w:cs="Arial"/>
          <w:b/>
          <w:color w:val="000000"/>
        </w:rPr>
        <w:t>DUODÉCIMA.-</w:t>
      </w:r>
      <w:proofErr w:type="gramEnd"/>
      <w:r w:rsidRPr="005D21F5">
        <w:rPr>
          <w:rFonts w:ascii="Arial" w:hAnsi="Arial" w:cs="Arial"/>
          <w:color w:val="000000"/>
        </w:rPr>
        <w:t xml:space="preserve"> Los representantes para la ejecución y seguimiento de este convenio</w:t>
      </w:r>
      <w:r w:rsidR="00E6183A" w:rsidRPr="005D21F5">
        <w:rPr>
          <w:rFonts w:ascii="Arial" w:hAnsi="Arial" w:cs="Arial"/>
          <w:color w:val="000000"/>
        </w:rPr>
        <w:t xml:space="preserve"> son: por parte de la</w:t>
      </w:r>
      <w:r w:rsidR="00B3466A" w:rsidRPr="005D21F5">
        <w:rPr>
          <w:rFonts w:ascii="Arial" w:hAnsi="Arial" w:cs="Arial"/>
          <w:color w:val="000000"/>
        </w:rPr>
        <w:t xml:space="preserve"> UNIVERSIDAD DE SAN BUENAVENTURA CALI</w:t>
      </w:r>
      <w:r w:rsidRPr="005D21F5">
        <w:rPr>
          <w:rFonts w:ascii="Arial" w:hAnsi="Arial" w:cs="Arial"/>
          <w:color w:val="000000"/>
        </w:rPr>
        <w:t>,</w:t>
      </w:r>
      <w:r w:rsidR="00B3466A" w:rsidRPr="005D21F5">
        <w:rPr>
          <w:rFonts w:ascii="Arial" w:hAnsi="Arial" w:cs="Arial"/>
          <w:color w:val="000000"/>
        </w:rPr>
        <w:t xml:space="preserve"> la Directora de la Oficina </w:t>
      </w:r>
      <w:r w:rsidR="00B3466A" w:rsidRPr="005D21F5">
        <w:rPr>
          <w:rFonts w:ascii="Arial" w:hAnsi="Arial" w:cs="Arial"/>
          <w:color w:val="000000"/>
        </w:rPr>
        <w:lastRenderedPageBreak/>
        <w:t>de Relaciones interinstitucionales y</w:t>
      </w:r>
      <w:r w:rsidRPr="005D21F5">
        <w:rPr>
          <w:rFonts w:ascii="Arial" w:hAnsi="Arial" w:cs="Arial"/>
          <w:color w:val="000000"/>
        </w:rPr>
        <w:t xml:space="preserve"> </w:t>
      </w:r>
      <w:r w:rsidR="00E6183A" w:rsidRPr="005D21F5">
        <w:rPr>
          <w:rFonts w:ascii="Arial" w:hAnsi="Arial" w:cs="Arial"/>
          <w:color w:val="000000"/>
        </w:rPr>
        <w:t xml:space="preserve">de </w:t>
      </w:r>
      <w:r w:rsidRPr="005D21F5">
        <w:rPr>
          <w:rFonts w:ascii="Arial" w:hAnsi="Arial" w:cs="Arial"/>
          <w:color w:val="000000"/>
        </w:rPr>
        <w:t xml:space="preserve">LA </w:t>
      </w:r>
      <w:r w:rsidR="00991BF7" w:rsidRPr="005D21F5">
        <w:rPr>
          <w:rFonts w:ascii="Arial" w:hAnsi="Arial" w:cs="Arial"/>
          <w:color w:val="000000"/>
        </w:rPr>
        <w:t>XXXXXXXXXXXXXXXXXXXX</w:t>
      </w:r>
      <w:r w:rsidR="00E5630B" w:rsidRPr="005D21F5">
        <w:rPr>
          <w:rFonts w:ascii="Arial" w:hAnsi="Arial" w:cs="Arial"/>
          <w:color w:val="000000"/>
        </w:rPr>
        <w:t xml:space="preserve">, </w:t>
      </w:r>
      <w:r w:rsidR="00995685" w:rsidRPr="005D21F5">
        <w:rPr>
          <w:rFonts w:ascii="Arial" w:hAnsi="Arial" w:cs="Arial"/>
          <w:color w:val="000000"/>
        </w:rPr>
        <w:t>el Director de la Oficina de Relaciones Nacionales e Internacionales.</w:t>
      </w:r>
    </w:p>
    <w:p w:rsidR="00972E00" w:rsidRPr="005D21F5" w:rsidRDefault="00972E00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</w:rPr>
      </w:pPr>
    </w:p>
    <w:p w:rsidR="00E12BBC" w:rsidRPr="005D21F5" w:rsidRDefault="00972E00" w:rsidP="00E12B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21F5">
        <w:rPr>
          <w:rFonts w:ascii="Arial" w:hAnsi="Arial" w:cs="Arial"/>
          <w:b/>
          <w:color w:val="000000"/>
        </w:rPr>
        <w:t>DÉCIMA TERCERA. - PERFECCIONAMIENTO Y EJECUCIÓN:</w:t>
      </w:r>
      <w:r w:rsidRPr="005D21F5">
        <w:rPr>
          <w:rFonts w:ascii="Arial" w:hAnsi="Arial" w:cs="Arial"/>
          <w:color w:val="000000"/>
        </w:rPr>
        <w:t xml:space="preserve"> Leído el presente convenio por las partes y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>enteradas de su contenido y alcance legal, lo firman de conformidad y para debida constancia, correspondiendo un ejemplar para cada</w:t>
      </w:r>
      <w:r w:rsidR="00E5630B" w:rsidRPr="005D21F5">
        <w:rPr>
          <w:rFonts w:ascii="Arial" w:hAnsi="Arial" w:cs="Arial"/>
        </w:rPr>
        <w:t xml:space="preserve"> </w:t>
      </w:r>
      <w:r w:rsidRPr="005D21F5">
        <w:rPr>
          <w:rFonts w:ascii="Arial" w:hAnsi="Arial" w:cs="Arial"/>
          <w:color w:val="000000"/>
        </w:rPr>
        <w:t xml:space="preserve">suscribiente, en </w:t>
      </w:r>
      <w:r w:rsidR="00AE62A2" w:rsidRPr="005D21F5">
        <w:rPr>
          <w:rFonts w:ascii="Arial" w:hAnsi="Arial" w:cs="Arial"/>
        </w:rPr>
        <w:t>Cali, Vale del Cauca</w:t>
      </w:r>
      <w:r w:rsidR="00AE62A2" w:rsidRPr="005D21F5">
        <w:rPr>
          <w:rFonts w:ascii="Arial" w:hAnsi="Arial" w:cs="Arial"/>
          <w:color w:val="FF0000"/>
        </w:rPr>
        <w:t xml:space="preserve"> </w:t>
      </w:r>
      <w:r w:rsidRPr="005D21F5">
        <w:rPr>
          <w:rFonts w:ascii="Arial" w:hAnsi="Arial" w:cs="Arial"/>
          <w:color w:val="000000"/>
        </w:rPr>
        <w:t xml:space="preserve">y en </w:t>
      </w:r>
      <w:r w:rsidR="00F16A57" w:rsidRPr="005D21F5">
        <w:rPr>
          <w:rFonts w:ascii="Arial" w:hAnsi="Arial" w:cs="Arial"/>
          <w:color w:val="000000"/>
        </w:rPr>
        <w:t>XXXXXXXXXXXXXX</w:t>
      </w:r>
      <w:r w:rsidR="00AE62A2" w:rsidRPr="005D21F5">
        <w:rPr>
          <w:rFonts w:ascii="Arial" w:hAnsi="Arial" w:cs="Arial"/>
          <w:color w:val="000000"/>
        </w:rPr>
        <w:t>.</w:t>
      </w:r>
    </w:p>
    <w:p w:rsidR="009F4041" w:rsidRPr="005D21F5" w:rsidRDefault="009F4041" w:rsidP="00972E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F25DD1" w:rsidRPr="005D21F5" w:rsidRDefault="00F25DD1" w:rsidP="00972E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1349"/>
        <w:gridCol w:w="3738"/>
      </w:tblGrid>
      <w:tr w:rsidR="00991BF7" w:rsidRPr="005D21F5" w:rsidTr="005D21F5">
        <w:tc>
          <w:tcPr>
            <w:tcW w:w="3751" w:type="dxa"/>
          </w:tcPr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5D21F5">
              <w:rPr>
                <w:rFonts w:ascii="Arial" w:hAnsi="Arial" w:cs="Arial"/>
                <w:b/>
              </w:rPr>
              <w:t>FRAY ERNESTO LONDOÑO OROZCO, O.F.M.</w:t>
            </w:r>
            <w:r w:rsidRPr="005D21F5">
              <w:rPr>
                <w:rFonts w:ascii="Arial" w:hAnsi="Arial" w:cs="Arial"/>
                <w:b/>
              </w:rPr>
              <w:tab/>
              <w:t xml:space="preserve">                        </w:t>
            </w:r>
          </w:p>
          <w:p w:rsidR="00991BF7" w:rsidRPr="005D21F5" w:rsidRDefault="00991BF7" w:rsidP="00E5630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>Rector</w:t>
            </w:r>
          </w:p>
          <w:p w:rsidR="00991BF7" w:rsidRPr="005D21F5" w:rsidRDefault="00991BF7" w:rsidP="00E5630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>UNIVERSIDAD DE SAN BUENAVENTURA CALI</w:t>
            </w:r>
          </w:p>
          <w:p w:rsidR="00991BF7" w:rsidRPr="005D21F5" w:rsidRDefault="00991BF7" w:rsidP="00E5630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E12BB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E12BB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F25D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>Fecha:</w:t>
            </w:r>
          </w:p>
          <w:p w:rsidR="00991BF7" w:rsidRPr="005D21F5" w:rsidRDefault="00991BF7" w:rsidP="00F25D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F25D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49" w:type="dxa"/>
          </w:tcPr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38" w:type="dxa"/>
          </w:tcPr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5D21F5" w:rsidRPr="005D21F5" w:rsidRDefault="005D21F5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>XXXXXXXXXXXXXXXXXXXXXXXX</w:t>
            </w: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 xml:space="preserve">Rector </w:t>
            </w: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 xml:space="preserve">XXXXXXXXXXXXXXXXXXXX </w:t>
            </w: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  <w:p w:rsidR="00991BF7" w:rsidRPr="005D21F5" w:rsidRDefault="00991BF7" w:rsidP="00D742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991BF7" w:rsidRPr="005D21F5" w:rsidRDefault="00991BF7" w:rsidP="0023629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5D21F5">
              <w:rPr>
                <w:rFonts w:ascii="Arial" w:hAnsi="Arial" w:cs="Arial"/>
                <w:b/>
                <w:color w:val="000000"/>
              </w:rPr>
              <w:t>Fecha:</w:t>
            </w:r>
          </w:p>
          <w:p w:rsidR="00991BF7" w:rsidRPr="005D21F5" w:rsidRDefault="00991BF7" w:rsidP="00AE62A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D742B3" w:rsidRPr="005D21F5" w:rsidRDefault="00D742B3" w:rsidP="00E12BBC">
      <w:pPr>
        <w:rPr>
          <w:rFonts w:ascii="Arial" w:hAnsi="Arial" w:cs="Arial"/>
        </w:rPr>
      </w:pPr>
      <w:bookmarkStart w:id="0" w:name="_GoBack"/>
      <w:bookmarkEnd w:id="0"/>
    </w:p>
    <w:sectPr w:rsidR="00D742B3" w:rsidRPr="005D21F5" w:rsidSect="009D1F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BE" w:rsidRDefault="00D209BE" w:rsidP="002D16CF">
      <w:pPr>
        <w:spacing w:after="0" w:line="240" w:lineRule="auto"/>
      </w:pPr>
      <w:r>
        <w:separator/>
      </w:r>
    </w:p>
  </w:endnote>
  <w:endnote w:type="continuationSeparator" w:id="0">
    <w:p w:rsidR="00D209BE" w:rsidRDefault="00D209BE" w:rsidP="002D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BE" w:rsidRDefault="00D209BE" w:rsidP="002D16CF">
      <w:pPr>
        <w:spacing w:after="0" w:line="240" w:lineRule="auto"/>
      </w:pPr>
      <w:r>
        <w:separator/>
      </w:r>
    </w:p>
  </w:footnote>
  <w:footnote w:type="continuationSeparator" w:id="0">
    <w:p w:rsidR="00D209BE" w:rsidRDefault="00D209BE" w:rsidP="002D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43" w:rsidRDefault="00941B37" w:rsidP="00991BF7">
    <w:pPr>
      <w:pStyle w:val="Encabezado"/>
      <w:ind w:left="4077" w:firstLine="3711"/>
    </w:pPr>
    <w:r w:rsidRPr="00B9234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5D451C5" wp14:editId="4D51D8B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04850" cy="763905"/>
          <wp:effectExtent l="0" t="0" r="0" b="0"/>
          <wp:wrapSquare wrapText="bothSides"/>
          <wp:docPr id="1" name="Imagen 6" descr="Escudo U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 US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33" cy="767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BF7">
      <w:rPr>
        <w:noProof/>
        <w:lang w:eastAsia="es-CO"/>
      </w:rPr>
      <w:t>LOGO</w:t>
    </w:r>
  </w:p>
  <w:p w:rsidR="00B92343" w:rsidRDefault="00B92343">
    <w:pPr>
      <w:pStyle w:val="Encabezado"/>
    </w:pPr>
  </w:p>
  <w:p w:rsidR="00B92343" w:rsidRDefault="00B92343">
    <w:pPr>
      <w:pStyle w:val="Encabezado"/>
    </w:pPr>
  </w:p>
  <w:p w:rsidR="004379C0" w:rsidRDefault="00437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CF"/>
    <w:rsid w:val="000515E9"/>
    <w:rsid w:val="00055BE1"/>
    <w:rsid w:val="00060B1A"/>
    <w:rsid w:val="000638C3"/>
    <w:rsid w:val="000D2229"/>
    <w:rsid w:val="00114EE6"/>
    <w:rsid w:val="00190285"/>
    <w:rsid w:val="001A6BE8"/>
    <w:rsid w:val="001C062A"/>
    <w:rsid w:val="001E4EC1"/>
    <w:rsid w:val="00213C20"/>
    <w:rsid w:val="00236297"/>
    <w:rsid w:val="00275D82"/>
    <w:rsid w:val="00282B81"/>
    <w:rsid w:val="002C0383"/>
    <w:rsid w:val="002D16CF"/>
    <w:rsid w:val="002E7A44"/>
    <w:rsid w:val="00304C89"/>
    <w:rsid w:val="00305B94"/>
    <w:rsid w:val="0034246E"/>
    <w:rsid w:val="003C32FE"/>
    <w:rsid w:val="003D2B2D"/>
    <w:rsid w:val="003E7C3B"/>
    <w:rsid w:val="00435A40"/>
    <w:rsid w:val="004379C0"/>
    <w:rsid w:val="004716FB"/>
    <w:rsid w:val="004E5485"/>
    <w:rsid w:val="004F598E"/>
    <w:rsid w:val="00507773"/>
    <w:rsid w:val="00512EFE"/>
    <w:rsid w:val="00531886"/>
    <w:rsid w:val="005B1F05"/>
    <w:rsid w:val="005C7317"/>
    <w:rsid w:val="005D21F5"/>
    <w:rsid w:val="005E5415"/>
    <w:rsid w:val="005F0812"/>
    <w:rsid w:val="006565FA"/>
    <w:rsid w:val="006B366F"/>
    <w:rsid w:val="006B79CE"/>
    <w:rsid w:val="006E38AB"/>
    <w:rsid w:val="00730EAA"/>
    <w:rsid w:val="007539BD"/>
    <w:rsid w:val="007A4F4F"/>
    <w:rsid w:val="007B2950"/>
    <w:rsid w:val="007D71C9"/>
    <w:rsid w:val="007F14D7"/>
    <w:rsid w:val="007F55AA"/>
    <w:rsid w:val="00817EF4"/>
    <w:rsid w:val="00835D29"/>
    <w:rsid w:val="00842EA1"/>
    <w:rsid w:val="008E51ED"/>
    <w:rsid w:val="0090295D"/>
    <w:rsid w:val="00941B37"/>
    <w:rsid w:val="0096637B"/>
    <w:rsid w:val="00972E00"/>
    <w:rsid w:val="009739D1"/>
    <w:rsid w:val="00977494"/>
    <w:rsid w:val="00991BF7"/>
    <w:rsid w:val="00994963"/>
    <w:rsid w:val="00995685"/>
    <w:rsid w:val="009C29C9"/>
    <w:rsid w:val="009D1FB0"/>
    <w:rsid w:val="009E06C4"/>
    <w:rsid w:val="009F4041"/>
    <w:rsid w:val="00A12C97"/>
    <w:rsid w:val="00A34CA1"/>
    <w:rsid w:val="00A55462"/>
    <w:rsid w:val="00A67E7C"/>
    <w:rsid w:val="00AE62A2"/>
    <w:rsid w:val="00B3466A"/>
    <w:rsid w:val="00B92343"/>
    <w:rsid w:val="00BB2306"/>
    <w:rsid w:val="00C43657"/>
    <w:rsid w:val="00C54F6F"/>
    <w:rsid w:val="00C71326"/>
    <w:rsid w:val="00C96186"/>
    <w:rsid w:val="00D209BE"/>
    <w:rsid w:val="00D21E99"/>
    <w:rsid w:val="00D4175F"/>
    <w:rsid w:val="00D742B3"/>
    <w:rsid w:val="00D84231"/>
    <w:rsid w:val="00D84E3A"/>
    <w:rsid w:val="00D96676"/>
    <w:rsid w:val="00DB2F54"/>
    <w:rsid w:val="00DB2FF3"/>
    <w:rsid w:val="00DC456C"/>
    <w:rsid w:val="00DC71AF"/>
    <w:rsid w:val="00DD12CE"/>
    <w:rsid w:val="00E12BBC"/>
    <w:rsid w:val="00E31F79"/>
    <w:rsid w:val="00E404CA"/>
    <w:rsid w:val="00E5630B"/>
    <w:rsid w:val="00E6183A"/>
    <w:rsid w:val="00E858FB"/>
    <w:rsid w:val="00E96748"/>
    <w:rsid w:val="00EA7C3E"/>
    <w:rsid w:val="00EB787F"/>
    <w:rsid w:val="00EC5317"/>
    <w:rsid w:val="00EE7D1A"/>
    <w:rsid w:val="00EF382C"/>
    <w:rsid w:val="00F16A57"/>
    <w:rsid w:val="00F25DD1"/>
    <w:rsid w:val="00F30F56"/>
    <w:rsid w:val="00F6317F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F8061"/>
  <w15:docId w15:val="{08975A6C-54A1-4D57-8ECD-6AA005C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6C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16CF"/>
  </w:style>
  <w:style w:type="paragraph" w:styleId="Piedepgina">
    <w:name w:val="footer"/>
    <w:basedOn w:val="Normal"/>
    <w:link w:val="PiedepginaCar"/>
    <w:uiPriority w:val="99"/>
    <w:unhideWhenUsed/>
    <w:rsid w:val="002D16C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16CF"/>
  </w:style>
  <w:style w:type="table" w:styleId="Tablaconcuadrcula">
    <w:name w:val="Table Grid"/>
    <w:basedOn w:val="Tablanormal"/>
    <w:uiPriority w:val="59"/>
    <w:rsid w:val="0097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9C0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Melissa BEDOYA GUARIN</cp:lastModifiedBy>
  <cp:revision>11</cp:revision>
  <dcterms:created xsi:type="dcterms:W3CDTF">2017-12-05T23:04:00Z</dcterms:created>
  <dcterms:modified xsi:type="dcterms:W3CDTF">2020-01-22T13:54:00Z</dcterms:modified>
</cp:coreProperties>
</file>